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44C97F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7C021A" w:rsidRPr="007C021A">
        <w:rPr>
          <w:b/>
          <w:i/>
          <w:noProof/>
          <w:sz w:val="28"/>
        </w:rPr>
        <w:t>S2-2308518</w:t>
      </w:r>
    </w:p>
    <w:p w14:paraId="5A8FE4B7" w14:textId="09A3CD8C"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B9E1AA" w:rsidR="001E41F3" w:rsidRPr="00410371" w:rsidRDefault="007C021A" w:rsidP="00167104">
            <w:pPr>
              <w:pStyle w:val="CRCoverPage"/>
              <w:spacing w:after="0"/>
              <w:jc w:val="center"/>
              <w:rPr>
                <w:noProof/>
              </w:rPr>
            </w:pPr>
            <w:r w:rsidRPr="007C021A">
              <w:rPr>
                <w:b/>
                <w:noProof/>
                <w:sz w:val="28"/>
              </w:rPr>
              <w:t>4719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DB742F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D15B01">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F0137E9" w:rsidR="001E41F3" w:rsidRDefault="00850E1F" w:rsidP="00481B68">
            <w:pPr>
              <w:pStyle w:val="CRCoverPage"/>
              <w:spacing w:after="0"/>
              <w:rPr>
                <w:noProof/>
              </w:rPr>
            </w:pPr>
            <w:r>
              <w:rPr>
                <w:noProof/>
              </w:rPr>
              <w:t>Clarification of the discovery and seletion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BFF883A" w:rsidR="001E41F3" w:rsidRPr="00ED440A" w:rsidRDefault="00B84CC4" w:rsidP="007D2FB8">
            <w:pPr>
              <w:pStyle w:val="CRCoverPage"/>
              <w:spacing w:after="0"/>
              <w:rPr>
                <w:noProof/>
                <w:highlight w:val="yellow"/>
              </w:rPr>
            </w:pPr>
            <w:r w:rsidRPr="00B84CC4">
              <w:rPr>
                <w:noProof/>
              </w:rPr>
              <w:t>eN</w:t>
            </w:r>
            <w:r w:rsidR="00850E1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54CCD2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50E1F">
              <w:rPr>
                <w:noProof/>
              </w:rPr>
              <w:t>7</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9FCF" w14:textId="35C19869" w:rsidR="002555BB" w:rsidRDefault="009C01B5" w:rsidP="002A26CE">
            <w:pPr>
              <w:pStyle w:val="CRCoverPage"/>
              <w:spacing w:after="0"/>
            </w:pPr>
            <w:r>
              <w:t>T</w:t>
            </w:r>
            <w:r w:rsidR="003B4FA0">
              <w:t xml:space="preserve">his CR </w:t>
            </w:r>
            <w:r w:rsidR="00850E1F">
              <w:t>clarifies that</w:t>
            </w:r>
            <w:r w:rsidR="002555BB">
              <w:t>:</w:t>
            </w:r>
          </w:p>
          <w:p w14:paraId="28EE5FDB" w14:textId="77777777" w:rsidR="002555BB" w:rsidRDefault="002555BB" w:rsidP="002A26CE">
            <w:pPr>
              <w:pStyle w:val="CRCoverPage"/>
              <w:spacing w:after="0"/>
            </w:pPr>
          </w:p>
          <w:p w14:paraId="7383C032" w14:textId="7EAD664C" w:rsidR="002555BB" w:rsidRDefault="00850E1F" w:rsidP="002555BB">
            <w:pPr>
              <w:pStyle w:val="CRCoverPage"/>
              <w:numPr>
                <w:ilvl w:val="0"/>
                <w:numId w:val="22"/>
              </w:numPr>
              <w:spacing w:after="0"/>
            </w:pPr>
            <w:r>
              <w:t>a NSACF also can count the number of UEs registered with at least one PDU session if the S-NSSAI is subject to EPC interworking and configured to count the number of UEs registered with at least one PDU session</w:t>
            </w:r>
            <w:r w:rsidR="004A4A1C">
              <w:t xml:space="preserve">. </w:t>
            </w:r>
          </w:p>
          <w:p w14:paraId="0409B1A8" w14:textId="77777777" w:rsidR="002555BB" w:rsidRDefault="002555BB" w:rsidP="002A26CE">
            <w:pPr>
              <w:pStyle w:val="CRCoverPage"/>
              <w:spacing w:after="0"/>
            </w:pPr>
          </w:p>
          <w:p w14:paraId="0D7A97BD" w14:textId="4D605780" w:rsidR="00582BEA" w:rsidRPr="00A5147A" w:rsidRDefault="004A4A1C" w:rsidP="002555BB">
            <w:pPr>
              <w:pStyle w:val="CRCoverPage"/>
              <w:numPr>
                <w:ilvl w:val="0"/>
                <w:numId w:val="22"/>
              </w:numPr>
              <w:spacing w:after="0"/>
              <w:rPr>
                <w:noProof/>
              </w:rPr>
            </w:pPr>
            <w:r>
              <w:t xml:space="preserve">The NSACF discovery and selection in </w:t>
            </w:r>
            <w:r w:rsidR="00433F13">
              <w:t>roaming</w:t>
            </w:r>
            <w:r>
              <w:t xml:space="preserve"> case shall also not require indication of a service area.</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90E04D" w:rsidR="00131807" w:rsidRPr="009A4039" w:rsidRDefault="00850E1F" w:rsidP="00131807">
            <w:pPr>
              <w:pStyle w:val="CRCoverPage"/>
              <w:spacing w:after="0"/>
              <w:rPr>
                <w:noProof/>
              </w:rPr>
            </w:pPr>
            <w:r>
              <w:rPr>
                <w:noProof/>
              </w:rPr>
              <w:t>Possible inability to select the correct NSACF</w:t>
            </w:r>
            <w:r w:rsidR="002555BB">
              <w:rPr>
                <w:noProof/>
              </w:rPr>
              <w:t>, roaming interface impacts.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96EA99" w:rsidR="00131807" w:rsidRPr="00ED440A" w:rsidRDefault="00850E1F" w:rsidP="00131807">
            <w:pPr>
              <w:pStyle w:val="CRCoverPage"/>
              <w:spacing w:after="0"/>
              <w:rPr>
                <w:noProof/>
                <w:highlight w:val="green"/>
                <w:lang w:eastAsia="zh-CN"/>
              </w:rPr>
            </w:pPr>
            <w:r>
              <w:t>6.3.22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52DA5D" w14:textId="77777777" w:rsidR="00850E1F" w:rsidRDefault="00850E1F" w:rsidP="00850E1F">
      <w:pPr>
        <w:pStyle w:val="Heading3"/>
        <w:rPr>
          <w:lang w:eastAsia="en-GB"/>
        </w:rPr>
      </w:pPr>
      <w:bookmarkStart w:id="28" w:name="_Toc138309837"/>
      <w:bookmarkEnd w:id="1"/>
      <w:bookmarkEnd w:id="2"/>
      <w:bookmarkEnd w:id="3"/>
      <w:bookmarkEnd w:id="4"/>
      <w:bookmarkEnd w:id="5"/>
      <w:bookmarkEnd w:id="6"/>
      <w:bookmarkEnd w:id="7"/>
      <w:r>
        <w:t>6.3.22</w:t>
      </w:r>
      <w:r>
        <w:tab/>
        <w:t>NSACF discovery and selection</w:t>
      </w:r>
      <w:bookmarkEnd w:id="28"/>
    </w:p>
    <w:p w14:paraId="3D8FE9A4" w14:textId="77777777" w:rsidR="00850E1F" w:rsidRDefault="00850E1F" w:rsidP="00850E1F">
      <w:r>
        <w:t>The NF consumers shall utilise the NRF to discover NSACF instance(s), including the NSACF acting as Primary NSACF role, unless NSACF information is available by other means, e.g. locally configured in NF consumers.</w:t>
      </w:r>
    </w:p>
    <w:p w14:paraId="550319D6" w14:textId="77777777" w:rsidR="00850E1F" w:rsidRDefault="00850E1F" w:rsidP="00850E1F">
      <w:r>
        <w:t>If the NSACF NF consumer is the AMF, the NSACF selection function in the AMF selects an NSACF instance based on the available NSACF instances, which are obtained from the NRF or locally configured in the AMF.</w:t>
      </w:r>
    </w:p>
    <w:p w14:paraId="7302F7BD" w14:textId="77777777" w:rsidR="00850E1F" w:rsidRDefault="00850E1F" w:rsidP="00850E1F">
      <w:r>
        <w:t>The following factors may be considered by the NF consumer for NSACF selection:</w:t>
      </w:r>
    </w:p>
    <w:p w14:paraId="53E6F50F" w14:textId="77777777" w:rsidR="00850E1F" w:rsidRDefault="00850E1F" w:rsidP="00850E1F">
      <w:pPr>
        <w:pStyle w:val="B1"/>
      </w:pPr>
      <w:r>
        <w:t>-</w:t>
      </w:r>
      <w:r>
        <w:tab/>
        <w:t>S-NSSAI(s).</w:t>
      </w:r>
    </w:p>
    <w:p w14:paraId="5E5433C3" w14:textId="0E1D6A11" w:rsidR="00850E1F" w:rsidRDefault="00850E1F" w:rsidP="00850E1F">
      <w:pPr>
        <w:pStyle w:val="B1"/>
      </w:pPr>
      <w:r>
        <w:t>-</w:t>
      </w:r>
      <w:r>
        <w:tab/>
        <w:t>NSACF Service Area information, or "Entire PLMN" for discovering the NSACF acting as Primary NSACF or central NSACF role.</w:t>
      </w:r>
      <w:del w:id="29" w:author="Nokia" w:date="2023-07-05T18:35:00Z">
        <w:r w:rsidDel="004A4A1C">
          <w:delText>.</w:delText>
        </w:r>
      </w:del>
      <w:r>
        <w:t xml:space="preserve"> The NSACF service area is related to the location of the NF consumer.</w:t>
      </w:r>
      <w:ins w:id="30" w:author="Nokia" w:date="2023-07-05T18:36:00Z">
        <w:r w:rsidR="004A4A1C">
          <w:t xml:space="preserve"> The Service area is not indicated to the HPLMN NRF by the VPLMN when the VPLMN needs to discover the</w:t>
        </w:r>
      </w:ins>
      <w:ins w:id="31" w:author="Nokia" w:date="2023-07-05T18:37:00Z">
        <w:r w:rsidR="004A4A1C">
          <w:t xml:space="preserve"> HPLMN NSACF (i.e a </w:t>
        </w:r>
      </w:ins>
      <w:ins w:id="32" w:author="Nokia" w:date="2023-07-05T18:41:00Z">
        <w:r w:rsidR="00433F13">
          <w:t>S</w:t>
        </w:r>
      </w:ins>
      <w:ins w:id="33" w:author="Nokia" w:date="2023-07-05T18:37:00Z">
        <w:r w:rsidR="004A4A1C">
          <w:t xml:space="preserve">ervice </w:t>
        </w:r>
      </w:ins>
      <w:ins w:id="34" w:author="Nokia" w:date="2023-07-05T18:41:00Z">
        <w:r w:rsidR="00433F13">
          <w:t>A</w:t>
        </w:r>
      </w:ins>
      <w:ins w:id="35" w:author="Nokia" w:date="2023-07-05T18:37:00Z">
        <w:r w:rsidR="004A4A1C">
          <w:t>rea applies only to discovery of a NSACF in the same PLMN).</w:t>
        </w:r>
      </w:ins>
    </w:p>
    <w:p w14:paraId="5F52AE95" w14:textId="77777777" w:rsidR="00850E1F" w:rsidRDefault="00850E1F" w:rsidP="00850E1F">
      <w:pPr>
        <w:pStyle w:val="NO"/>
      </w:pPr>
      <w:bookmarkStart w:id="36" w:name="_Hlk139474008"/>
      <w:r>
        <w:t>NOTE:</w:t>
      </w:r>
      <w:r>
        <w:tab/>
        <w:t>Each NSAC Service Area is unique and unambiguously identified.</w:t>
      </w:r>
    </w:p>
    <w:bookmarkEnd w:id="36"/>
    <w:p w14:paraId="020075CE" w14:textId="77777777" w:rsidR="00850E1F" w:rsidRDefault="00850E1F" w:rsidP="00850E1F">
      <w:pPr>
        <w:pStyle w:val="B1"/>
      </w:pPr>
      <w:r>
        <w:t>-</w:t>
      </w:r>
      <w:r>
        <w:tab/>
        <w:t>NSACF service capabilities:</w:t>
      </w:r>
    </w:p>
    <w:p w14:paraId="66B413FC" w14:textId="639F42FB" w:rsidR="00850E1F" w:rsidRDefault="00850E1F" w:rsidP="00850E1F">
      <w:pPr>
        <w:pStyle w:val="B2"/>
        <w:rPr>
          <w:ins w:id="37" w:author="Nokia" w:date="2023-07-05T18:39:00Z"/>
        </w:rPr>
      </w:pPr>
      <w:r>
        <w:t>-</w:t>
      </w:r>
      <w:r>
        <w:tab/>
        <w:t>Support monitoring and controlling the number of registered UEs per network slice for the network slice that is subject to NSAC.</w:t>
      </w:r>
    </w:p>
    <w:p w14:paraId="6FD986C0" w14:textId="5487C007" w:rsidR="004A4A1C" w:rsidRDefault="004A4A1C" w:rsidP="00850E1F">
      <w:pPr>
        <w:pStyle w:val="B2"/>
      </w:pPr>
      <w:ins w:id="38" w:author="Nokia" w:date="2023-07-05T18:39:00Z">
        <w:r>
          <w:t>-</w:t>
        </w:r>
        <w:r>
          <w:tab/>
          <w:t>Support monitoring and controlling the number of registered UEs with at least one PDU session per network slice for the network slice that is subject to NSAC</w:t>
        </w:r>
        <w:r w:rsidR="00433F13">
          <w:t xml:space="preserve"> and it is configured to support EPS counting.</w:t>
        </w:r>
      </w:ins>
    </w:p>
    <w:p w14:paraId="256F9493" w14:textId="77777777" w:rsidR="00850E1F" w:rsidRDefault="00850E1F" w:rsidP="00850E1F">
      <w:pPr>
        <w:pStyle w:val="B2"/>
      </w:pPr>
      <w:r>
        <w:t>-</w:t>
      </w:r>
      <w:r>
        <w:tab/>
        <w:t>Support monitoring and controlling the number of established PDU Sessions per network slice for the network slice that is subject to NSAC.</w:t>
      </w:r>
    </w:p>
    <w:p w14:paraId="44A396B5" w14:textId="229D1A75" w:rsidR="00850E1F" w:rsidRDefault="00850E1F" w:rsidP="00850E1F">
      <w:pPr>
        <w:pStyle w:val="B1"/>
      </w:pPr>
      <w:r>
        <w:t>-</w:t>
      </w:r>
      <w:r>
        <w:tab/>
        <w:t>PLMN ID information in the case of roaming to contact the HPLMN</w:t>
      </w:r>
      <w:ins w:id="39" w:author="Nokia" w:date="2023-07-05T18:40:00Z">
        <w:r w:rsidR="00433F13">
          <w:t xml:space="preserve"> NSACF</w:t>
        </w:r>
      </w:ins>
      <w:r>
        <w:t xml:space="preserve"> for inbound roamers.</w:t>
      </w:r>
    </w:p>
    <w:p w14:paraId="52D96649" w14:textId="35389B55" w:rsidR="00850E1F" w:rsidRDefault="00850E1F" w:rsidP="00850E1F">
      <w:r>
        <w:t xml:space="preserve">In the case of delegated discovery and selection in SCP, the NSACF NF consumer shall send all available </w:t>
      </w:r>
      <w:ins w:id="40" w:author="Nokia" w:date="2023-07-05T18:40:00Z">
        <w:r w:rsidR="00433F13">
          <w:t xml:space="preserve">and applicable </w:t>
        </w:r>
      </w:ins>
      <w:r>
        <w:t>factors to the SCP.</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F61507"/>
    <w:multiLevelType w:val="hybridMultilevel"/>
    <w:tmpl w:val="B4E08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7"/>
  </w:num>
  <w:num w:numId="2" w16cid:durableId="1945186270">
    <w:abstractNumId w:val="19"/>
  </w:num>
  <w:num w:numId="3" w16cid:durableId="832450300">
    <w:abstractNumId w:val="9"/>
  </w:num>
  <w:num w:numId="4" w16cid:durableId="98913114">
    <w:abstractNumId w:val="5"/>
  </w:num>
  <w:num w:numId="5" w16cid:durableId="1372918561">
    <w:abstractNumId w:val="3"/>
  </w:num>
  <w:num w:numId="6" w16cid:durableId="1272126470">
    <w:abstractNumId w:val="16"/>
  </w:num>
  <w:num w:numId="7" w16cid:durableId="1061710163">
    <w:abstractNumId w:val="11"/>
  </w:num>
  <w:num w:numId="8" w16cid:durableId="2050448013">
    <w:abstractNumId w:val="20"/>
  </w:num>
  <w:num w:numId="9" w16cid:durableId="1690334474">
    <w:abstractNumId w:val="10"/>
  </w:num>
  <w:num w:numId="10" w16cid:durableId="1009330440">
    <w:abstractNumId w:val="17"/>
  </w:num>
  <w:num w:numId="11" w16cid:durableId="1282765555">
    <w:abstractNumId w:val="6"/>
  </w:num>
  <w:num w:numId="12" w16cid:durableId="476999070">
    <w:abstractNumId w:val="2"/>
  </w:num>
  <w:num w:numId="13" w16cid:durableId="2002614828">
    <w:abstractNumId w:val="14"/>
  </w:num>
  <w:num w:numId="14" w16cid:durableId="1286471746">
    <w:abstractNumId w:val="13"/>
  </w:num>
  <w:num w:numId="15" w16cid:durableId="1525709129">
    <w:abstractNumId w:val="15"/>
  </w:num>
  <w:num w:numId="16" w16cid:durableId="1485856848">
    <w:abstractNumId w:val="4"/>
  </w:num>
  <w:num w:numId="17" w16cid:durableId="2058435167">
    <w:abstractNumId w:val="8"/>
  </w:num>
  <w:num w:numId="18" w16cid:durableId="1247378283">
    <w:abstractNumId w:val="18"/>
  </w:num>
  <w:num w:numId="19" w16cid:durableId="1598175729">
    <w:abstractNumId w:val="21"/>
  </w:num>
  <w:num w:numId="20" w16cid:durableId="1386173156">
    <w:abstractNumId w:val="0"/>
  </w:num>
  <w:num w:numId="21" w16cid:durableId="1388457458">
    <w:abstractNumId w:val="12"/>
  </w:num>
  <w:num w:numId="22" w16cid:durableId="12318900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55BB"/>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021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584</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12</cp:revision>
  <dcterms:created xsi:type="dcterms:W3CDTF">2022-12-21T08:00:00Z</dcterms:created>
  <dcterms:modified xsi:type="dcterms:W3CDTF">2023-08-09T08:04:00Z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